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705B" w:rsidRDefault="0039705B" w:rsidP="00412AD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0" w:name="bookmark53"/>
      <w:r w:rsidRPr="0039705B">
        <w:rPr>
          <w:rFonts w:ascii="Times New Roman" w:hAnsi="Times New Roman" w:cs="Times New Roman"/>
          <w:b/>
          <w:bCs/>
          <w:sz w:val="28"/>
          <w:szCs w:val="28"/>
          <w:lang w:bidi="ru-RU"/>
        </w:rPr>
        <w:t>Ваше знание типов источников питания.</w:t>
      </w:r>
    </w:p>
    <w:p w:rsidR="000050A1" w:rsidRPr="000050A1" w:rsidRDefault="000050A1" w:rsidP="00412AD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Практическое занятие № </w:t>
      </w:r>
      <w:r>
        <w:rPr>
          <w:rFonts w:ascii="Times New Roman" w:hAnsi="Times New Roman" w:cs="Times New Roman"/>
          <w:b/>
          <w:bCs/>
          <w:sz w:val="28"/>
          <w:szCs w:val="28"/>
          <w:lang w:bidi="ru-RU"/>
        </w:rPr>
        <w:t>15</w:t>
      </w:r>
      <w:bookmarkEnd w:id="0"/>
    </w:p>
    <w:p w:rsidR="00412ADE" w:rsidRDefault="000050A1" w:rsidP="00412AD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1" w:name="bookmark54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Тема: Нормирование качества атмосферного воздуха. </w:t>
      </w:r>
    </w:p>
    <w:p w:rsidR="000050A1" w:rsidRPr="000050A1" w:rsidRDefault="000050A1" w:rsidP="00412AD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Концепция</w:t>
      </w:r>
      <w:bookmarkEnd w:id="1"/>
      <w:r w:rsidR="00412ADE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 </w:t>
      </w:r>
      <w:bookmarkStart w:id="2" w:name="bookmark55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ПДК.</w:t>
      </w:r>
      <w:bookmarkEnd w:id="2"/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bookmarkStart w:id="3" w:name="_GoBack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Цель:</w:t>
      </w:r>
      <w:r w:rsidR="00412ADE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Изучить состав атмосферы и определить роль отраслей промышленного производства в загрязнение атмосферы. Рассмотреть виды экологического нормирования на основе концепции ПДК.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В результате освоения темы происходит формирование компетенций: «способность осуществлять контроль</w:t>
      </w:r>
      <w:r w:rsidR="00412ADE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соблюдения экологической безопасности».</w:t>
      </w:r>
    </w:p>
    <w:bookmarkEnd w:id="3"/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Актуальность:</w:t>
      </w: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ab/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Загрязнения атмосферы вызывают изменения</w:t>
      </w:r>
      <w:r w:rsidR="00412ADE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климата, кислотные осадки, парниковый эффект, проблемы озонового слоя планеты, так и явления локального характера - смог.</w:t>
      </w:r>
      <w:r w:rsidR="00412ADE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Одно из наиболее эффективных средств управления качеством окружающей среды и рационального использования природных ресурсов - экологическое нормирование.</w:t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Теоретическая часть: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Атмосфера - газовая оболочка Земли, имеет сложную слоистую структуру, простирается до высоты порядка 3000км, однако и на расстоянии 20тыс. км от Земли могут быть обнаружены частицы земного происхождения. Масса атмосферы составляет 5,15</w:t>
      </w:r>
      <w:r w:rsidR="00412ADE">
        <w:rPr>
          <w:rFonts w:ascii="Times New Roman" w:hAnsi="Times New Roman" w:cs="Times New Roman"/>
          <w:sz w:val="28"/>
          <w:szCs w:val="28"/>
          <w:lang w:bidi="ru-RU"/>
        </w:rPr>
        <w:t>*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10</w:t>
      </w:r>
      <w:r w:rsidRPr="000050A1">
        <w:rPr>
          <w:rFonts w:ascii="Times New Roman" w:hAnsi="Times New Roman" w:cs="Times New Roman"/>
          <w:sz w:val="28"/>
          <w:szCs w:val="28"/>
          <w:vertAlign w:val="superscript"/>
          <w:lang w:bidi="ru-RU"/>
        </w:rPr>
        <w:t>15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т.</w:t>
      </w:r>
    </w:p>
    <w:p w:rsidR="00412ADE" w:rsidRPr="000050A1" w:rsidRDefault="00412ADE" w:rsidP="00412A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04C3BC">
            <wp:extent cx="5752214" cy="3976577"/>
            <wp:effectExtent l="0" t="0" r="127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98" cy="3976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До высоты порядка 100 км над поверхностью земли химический состав атмосферы не зависит от высоты. Воздух содержит (в объемных процентах) 78,08% азота, 20,95% кислорода, 0,93% аргона, примеси других инертных газов. К переменным компонентам относят воду, углекислый газ (отмечают повышенное содержание оксидов углерода, азота серы и др. в воздухе над городами). Иногда эту часть атмосферы называют гомосферой.</w:t>
      </w:r>
    </w:p>
    <w:p w:rsidR="00412ADE" w:rsidRPr="000050A1" w:rsidRDefault="00412ADE" w:rsidP="00412A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5EEC8B">
            <wp:extent cx="6096635" cy="45726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457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На больших высотах, (более 100 км), в гетеросфере, воздух имеет большое разряжение и подвергается сильному воздействию космических лучей, жесткого ультрафиолетового и мягкого рентгеновского излучения солнца. Достоверно установлены протекающие в верхних слоях атмосферы процессы: диссоциации атомов на молекулы, ионизации атомов и молекул газов, образования свободных радикалов, взаимодействия элементарных частиц, радиохимические реакции. Физические и химические процессы всех этих взаимодействий очень сложны.</w:t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Многие процессы высоких слоев атмосферы недостаточно хорошо изучены, однако, человечество, не зная последствий, не задумываясь, выбрасывает в атмосферу огромное количество мегатонн загрязняющих веществ.</w:t>
      </w:r>
    </w:p>
    <w:p w:rsidR="00412ADE" w:rsidRPr="000050A1" w:rsidRDefault="00412ADE" w:rsidP="00412A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FEE6E0">
            <wp:extent cx="6096635" cy="34321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Антропогенные нагрузки на атмосферу, которым она в настоящее время подвержена, способны привести к изменению ее состава и вызывают ряд глобальных и локальных явлений (парниковый эффект, кислотные осадки, изменения озонового слоя, повышение фоновой радиоактивности, смог).</w:t>
      </w:r>
    </w:p>
    <w:p w:rsidR="00CD2316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Основными источниками загрязнения атмосферы можно назвать: энергетику, промышленность, транспорт, сельское и коммунальное хозяйство. </w:t>
      </w:r>
    </w:p>
    <w:p w:rsidR="00CD2316" w:rsidRDefault="00CD2316" w:rsidP="00CD2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5D58C">
            <wp:extent cx="5369442" cy="2530549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" t="19455" r="2288" b="2020"/>
                    <a:stretch/>
                  </pic:blipFill>
                  <pic:spPr bwMode="auto">
                    <a:xfrm>
                      <a:off x="0" y="0"/>
                      <a:ext cx="5368556" cy="253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Большой вклад в загрязнения воздуха вносят: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Тепловая энергетика и следующие отрасли промышленного производства: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Черная металлургия.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Производство кокса, чугуна, стали сопровождается выбросом большого количества оксидов серы (2.7 - 190 кг на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>тонну чугуна), мышьяка, фосфора, сурьмы, ртути, свинца, цианидов, в пыли доменного производства содержится до 52 г/куб. м пыли оксидов железа и др.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Цветная металлургия</w:t>
      </w:r>
      <w:r w:rsidRPr="000050A1">
        <w:rPr>
          <w:rFonts w:ascii="Times New Roman" w:hAnsi="Times New Roman" w:cs="Times New Roman"/>
          <w:i/>
          <w:iCs/>
          <w:sz w:val="28"/>
          <w:szCs w:val="28"/>
          <w:lang w:bidi="ru-RU"/>
        </w:rPr>
        <w:t>.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По количеству загрязняющих веществ на тонну выпускаемой продукции, выбрасываемых в атмосферу (гидросферу), цветная металлургия значительно опережает черную металлургию. Однако по объемам выбросов в целом по отрасли опережает черная металлургия.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Химическая и нефтехимическая промышленность</w:t>
      </w:r>
      <w:r w:rsidRPr="000050A1">
        <w:rPr>
          <w:rFonts w:ascii="Times New Roman" w:hAnsi="Times New Roman" w:cs="Times New Roman"/>
          <w:i/>
          <w:iCs/>
          <w:sz w:val="28"/>
          <w:szCs w:val="28"/>
          <w:lang w:bidi="ru-RU"/>
        </w:rPr>
        <w:t>.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Особо грязными считаются производства кислот, резины, пластмасс, красителей, моющих средств, искусственного каучука, растворителей.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Нефтеперерабатывающая промышленность</w:t>
      </w:r>
      <w:r w:rsidR="00CD2316">
        <w:rPr>
          <w:rFonts w:ascii="Times New Roman" w:hAnsi="Times New Roman" w:cs="Times New Roman"/>
          <w:iCs/>
          <w:sz w:val="28"/>
          <w:szCs w:val="28"/>
          <w:lang w:bidi="ru-RU"/>
        </w:rPr>
        <w:t xml:space="preserve"> </w:t>
      </w: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дает</w:t>
      </w:r>
      <w:r w:rsidRPr="000050A1">
        <w:rPr>
          <w:rFonts w:ascii="Times New Roman" w:hAnsi="Times New Roman" w:cs="Times New Roman"/>
          <w:i/>
          <w:iCs/>
          <w:sz w:val="28"/>
          <w:szCs w:val="28"/>
          <w:lang w:bidi="ru-RU"/>
        </w:rPr>
        <w:t xml:space="preserve"> </w:t>
      </w: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в</w:t>
      </w:r>
      <w:r w:rsidRPr="00CD2316">
        <w:rPr>
          <w:rFonts w:ascii="Times New Roman" w:hAnsi="Times New Roman" w:cs="Times New Roman"/>
          <w:sz w:val="28"/>
          <w:szCs w:val="28"/>
          <w:lang w:bidi="ru-RU"/>
        </w:rPr>
        <w:t xml:space="preserve"> в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ыбросах большое количество углеводородов, оксидов серы азота, углерода и др. веществ.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В </w:t>
      </w: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производстве строительных материалов</w:t>
      </w:r>
      <w:r w:rsidR="00CD2316">
        <w:rPr>
          <w:rFonts w:ascii="Times New Roman" w:hAnsi="Times New Roman" w:cs="Times New Roman"/>
          <w:iCs/>
          <w:sz w:val="28"/>
          <w:szCs w:val="28"/>
          <w:lang w:bidi="ru-RU"/>
        </w:rPr>
        <w:t xml:space="preserve"> </w:t>
      </w: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весьма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токсичным считается производство асбеста, огромное количество пыли образуется при получении цемента.</w:t>
      </w:r>
    </w:p>
    <w:p w:rsidR="000050A1" w:rsidRPr="000050A1" w:rsidRDefault="000050A1" w:rsidP="00412ADE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Сельское хозяйство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использует токсичные ядохимикаты и пестициды, которые нередко проявляют канцерогенные и мутагенные свойства. При разложении растительных и животных остатков образуются метан, аммиак, сероводород.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Транспорт</w:t>
      </w:r>
      <w:r w:rsidR="00CD2316">
        <w:rPr>
          <w:rFonts w:ascii="Times New Roman" w:hAnsi="Times New Roman" w:cs="Times New Roman"/>
          <w:iCs/>
          <w:sz w:val="28"/>
          <w:szCs w:val="28"/>
          <w:lang w:bidi="ru-RU"/>
        </w:rPr>
        <w:t xml:space="preserve"> </w:t>
      </w:r>
      <w:r w:rsidRPr="00CD2316">
        <w:rPr>
          <w:rFonts w:ascii="Times New Roman" w:hAnsi="Times New Roman" w:cs="Times New Roman"/>
          <w:iCs/>
          <w:sz w:val="28"/>
          <w:szCs w:val="28"/>
          <w:lang w:bidi="ru-RU"/>
        </w:rPr>
        <w:t>в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ряде городов стал наибольшим источником загрязнения. В выхлопную трубу автомобиля и других транспортных средств выбрасывается 280 - 300 вредных и токсичных веществ. В автомобилях внутреннего сгорания сжигается более 2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млд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>. т. в год топлива, что вызывает заболеваемость не менее 30% горожан.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Загрязнения атмосферы вызывают как глобальные явления: изменения атмосферы и климата, кислотные осадки, парниковый эффект, проблемы озонового слоя планеты, так и явления локального характера, - смог.</w:t>
      </w:r>
    </w:p>
    <w:p w:rsidR="00CD2316" w:rsidRDefault="00CD2316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CD2316" w:rsidRDefault="00CD2316" w:rsidP="00CD23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0C4153">
            <wp:extent cx="6070849" cy="3530009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967" cy="3528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2316" w:rsidRDefault="00CD2316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:rsidR="00CD2316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b/>
          <w:sz w:val="28"/>
          <w:szCs w:val="28"/>
          <w:lang w:bidi="ru-RU"/>
        </w:rPr>
        <w:t>Экологическое нормирование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представляет собой одно из наиболее эффективных средств управления качеством окружающей среды и рационального использования природных ресурсов. </w:t>
      </w:r>
    </w:p>
    <w:p w:rsidR="00CD2316" w:rsidRDefault="00CD2316" w:rsidP="00CD23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526B36">
            <wp:extent cx="6209414" cy="4369981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987" cy="4373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>С его помощью регулируется допустимая нагрузка на экологические системы и устанавливаются границы воздействия хозяйственной деятельности на среду обитания.</w:t>
      </w:r>
      <w:r w:rsidR="00CD2316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Оно преследует следующие цели:</w:t>
      </w:r>
    </w:p>
    <w:p w:rsidR="000050A1" w:rsidRPr="000050A1" w:rsidRDefault="000050A1" w:rsidP="00412ADE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Установление предельно допустимых норм (ПДН) на окружающую природную среду;</w:t>
      </w:r>
    </w:p>
    <w:p w:rsidR="000050A1" w:rsidRPr="000050A1" w:rsidRDefault="000050A1" w:rsidP="00412ADE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гарантированность экологической безопасности населения; сохранность генетического многообразия растительного и животного мира и человека;</w:t>
      </w:r>
    </w:p>
    <w:p w:rsidR="000050A1" w:rsidRPr="000050A1" w:rsidRDefault="000050A1" w:rsidP="00412ADE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рациональное, сбалансированное использование и воспроизводство (для возобновляемых) природных ресурсов.</w:t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CD2316">
        <w:rPr>
          <w:rFonts w:ascii="Times New Roman" w:hAnsi="Times New Roman" w:cs="Times New Roman"/>
          <w:b/>
          <w:iCs/>
          <w:sz w:val="28"/>
          <w:szCs w:val="28"/>
          <w:lang w:bidi="ru-RU"/>
        </w:rPr>
        <w:t>Экологический норматив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определяет степень максимально допустимого вмешательства человека в экосистемы, при которой сохраняются экосистемы желательной структуры и динамических качеств.</w:t>
      </w:r>
    </w:p>
    <w:p w:rsidR="00CD2316" w:rsidRPr="000050A1" w:rsidRDefault="00CD2316" w:rsidP="00CD2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8160F">
            <wp:extent cx="5667153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153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Нормативы качества окружающей среды представляют собой качественные ограничения на характеристики состава и свойств природных компонентов (водных объектов, атмосферного воздуха, почв) и должны разрабатываться с учетом природно-климатических и социально - экономических условий развития территорий, а также особенностей природных объектов.</w:t>
      </w:r>
    </w:p>
    <w:p w:rsidR="000050A1" w:rsidRPr="000050A1" w:rsidRDefault="000050A1" w:rsidP="00390D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 xml:space="preserve">Нормирование качества среды базируется на трех видах нормативов: </w:t>
      </w:r>
      <w:r w:rsidRPr="00390D36">
        <w:rPr>
          <w:rFonts w:ascii="Times New Roman" w:hAnsi="Times New Roman" w:cs="Times New Roman"/>
          <w:b/>
          <w:iCs/>
          <w:sz w:val="28"/>
          <w:szCs w:val="28"/>
          <w:lang w:bidi="ru-RU"/>
        </w:rPr>
        <w:t>санитарно-гигиенические</w:t>
      </w:r>
      <w:r w:rsidR="00390D36">
        <w:rPr>
          <w:rFonts w:ascii="Times New Roman" w:hAnsi="Times New Roman" w:cs="Times New Roman"/>
          <w:b/>
          <w:iCs/>
          <w:sz w:val="28"/>
          <w:szCs w:val="28"/>
          <w:lang w:bidi="ru-RU"/>
        </w:rPr>
        <w:t xml:space="preserve"> </w:t>
      </w:r>
      <w:r w:rsidRPr="00390D36">
        <w:rPr>
          <w:rFonts w:ascii="Times New Roman" w:hAnsi="Times New Roman" w:cs="Times New Roman"/>
          <w:b/>
          <w:iCs/>
          <w:sz w:val="28"/>
          <w:szCs w:val="28"/>
          <w:lang w:bidi="ru-RU"/>
        </w:rPr>
        <w:t>нормативы</w:t>
      </w:r>
      <w:r w:rsidRPr="00390D36">
        <w:rPr>
          <w:rFonts w:ascii="Times New Roman" w:hAnsi="Times New Roman" w:cs="Times New Roman"/>
          <w:b/>
          <w:sz w:val="28"/>
          <w:szCs w:val="28"/>
          <w:lang w:bidi="ru-RU"/>
        </w:rPr>
        <w:t xml:space="preserve"> (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на уровне предельно допустимых концентраций) вредных, химических выбросов, вредных физических</w:t>
      </w:r>
      <w:r w:rsidR="00390D36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воздействий; (теплового загрязнения, электромагнитных полей, вибрации, шума и др.), вредных биологических воздействий, нормативы санитарных, запретных зон;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390D36">
        <w:rPr>
          <w:rFonts w:ascii="Times New Roman" w:hAnsi="Times New Roman" w:cs="Times New Roman"/>
          <w:b/>
          <w:iCs/>
          <w:sz w:val="28"/>
          <w:szCs w:val="28"/>
          <w:lang w:bidi="ru-RU"/>
        </w:rPr>
        <w:t>производственно-технические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— предельно допустимые уровни выбросов и стоков, физического воздействия, использования химических и биологических веществ в хозяйстве, строительных и гидростроительных правил (СНИП);</w:t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390D36">
        <w:rPr>
          <w:rFonts w:ascii="Times New Roman" w:hAnsi="Times New Roman" w:cs="Times New Roman"/>
          <w:b/>
          <w:iCs/>
          <w:sz w:val="28"/>
          <w:szCs w:val="28"/>
          <w:lang w:bidi="ru-RU"/>
        </w:rPr>
        <w:t>вспомогательные или комплексные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— на уровне предельно допустимых нагрузок (ПДН) на окружающую природную среду (отраслевые, региональные, местные).</w:t>
      </w:r>
    </w:p>
    <w:p w:rsidR="00390D36" w:rsidRPr="000050A1" w:rsidRDefault="00390D36" w:rsidP="00390D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4A5E2">
            <wp:extent cx="6485860" cy="33386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60"/>
                    <a:stretch/>
                  </pic:blipFill>
                  <pic:spPr bwMode="auto">
                    <a:xfrm>
                      <a:off x="0" y="0"/>
                      <a:ext cx="6492538" cy="33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D36" w:rsidRDefault="00390D36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390D36">
        <w:rPr>
          <w:rFonts w:ascii="Times New Roman" w:hAnsi="Times New Roman" w:cs="Times New Roman"/>
          <w:b/>
          <w:sz w:val="28"/>
          <w:szCs w:val="28"/>
          <w:lang w:bidi="ru-RU"/>
        </w:rPr>
        <w:t>Санитарно-гигиенические нормативы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— это устанавливаемые в законодательном порядке, обязательные для исполнения всеми ведомствами, органами и организациями допустимые уровни содержания химических соединений в объектах окружающей среды и продуктах питания (предельно допустимые концентрации— ПДК).</w:t>
      </w:r>
      <w:r w:rsidR="00390D36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Под ПДК понимается наибольшая концентрация вещества в окружающей среде (воздухе, воде, почве, растениях,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>продуктах питания), которая при длительном воздействии не оказывает негативного влияния на здоровье человека и не вызывает последующих эффектов.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 этой же категории нормативов относят предельно допустимые уровни воздействия (ПДУ), нормирующие нехимические компоненты загрязнения (</w:t>
      </w:r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например</w:t>
      </w:r>
      <w:proofErr w:type="gram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вибрацию, магнитные поля, шум и т.д.), являющиеся неизбежными спутниками технического прогресса и урбанизации.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390D36">
        <w:rPr>
          <w:rFonts w:ascii="Times New Roman" w:hAnsi="Times New Roman" w:cs="Times New Roman"/>
          <w:b/>
          <w:sz w:val="28"/>
          <w:szCs w:val="28"/>
          <w:lang w:bidi="ru-RU"/>
        </w:rPr>
        <w:t>Производственно-хозяйственные нормативы</w:t>
      </w:r>
      <w:r w:rsidR="00390D36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качества устанавливаются в связи с тем, что санитарно-гигиенические нормативы не указывают на источник воздействия и не регулируют его поведение. Эту функцию выполняют нормативы предельно допустимых выбросов (ПДВ) для атмосферного загрязнения и предельно допустимых сбросов (ПДС) для загрязнения водоемов.</w:t>
      </w:r>
    </w:p>
    <w:p w:rsidR="000050A1" w:rsidRPr="00390D36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r w:rsidRPr="00390D36">
        <w:rPr>
          <w:rFonts w:ascii="Times New Roman" w:hAnsi="Times New Roman" w:cs="Times New Roman"/>
          <w:b/>
          <w:sz w:val="28"/>
          <w:szCs w:val="28"/>
          <w:lang w:bidi="ru-RU"/>
        </w:rPr>
        <w:t>Комплексные нормативы качества.</w:t>
      </w:r>
    </w:p>
    <w:p w:rsid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Комплексные нормативы качества устанавливают предельно допустимые нормы нагрузки на природную среду (ПДН), т.е. размеры антропогенного воздействия</w:t>
      </w:r>
      <w:r w:rsidR="00390D36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на природные ресурсы и комплексы, не приводящие к нарушению экологических функций природной среды.</w:t>
      </w:r>
    </w:p>
    <w:p w:rsidR="00390D36" w:rsidRPr="000050A1" w:rsidRDefault="00390D36" w:rsidP="00390D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02AEC8">
            <wp:extent cx="6358270" cy="4359349"/>
            <wp:effectExtent l="0" t="0" r="444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55" cy="436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4" w:name="bookmark56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lastRenderedPageBreak/>
        <w:t>Задания:</w:t>
      </w:r>
      <w:bookmarkEnd w:id="4"/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Охарактеризуйте роль атмосферы в процессах, протекающих в биосфере.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Приведите примеры естественных и антропогенных загрязнений атмосферы.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Приведите примеры физических загрязнений атмосферы (шум, радиоактивность, электромагнитные поля и др.). Охарактеризуйте их.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Химические загрязняющие атмосферу вещества. Охарактеризуйте на конкретных примерах действие аэрозолей и газообразных загрязняющих веществ.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Охарактеризуйте воздействие энергетики на атмосферу.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Опишите причины и возможные последствия парникового эффекта.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Опишите воздействия кислотных осадков на окружающую среду.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Охарактеризуйте естественную и антропогенную радиоактивность атмосферы.</w:t>
      </w:r>
    </w:p>
    <w:p w:rsidR="000050A1" w:rsidRPr="000050A1" w:rsidRDefault="000050A1" w:rsidP="00412ADE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Приведите примеры локальных загрязнений атмосферы, их воздействия на человека и другие организмы. Опишите факторы, вызывающие смог. Охарактеризуйте виды смога.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5" w:name="bookmark57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Вопросы:</w:t>
      </w:r>
      <w:bookmarkEnd w:id="5"/>
    </w:p>
    <w:p w:rsidR="000050A1" w:rsidRPr="000050A1" w:rsidRDefault="000050A1" w:rsidP="00412ADE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Какой состав имеет атмосферный воздух? Изменится ли состав воздуха на высоте: 10м,100м, 1км, 10 км, 100км, 1000км?</w:t>
      </w:r>
    </w:p>
    <w:p w:rsidR="000050A1" w:rsidRPr="000050A1" w:rsidRDefault="000050A1" w:rsidP="00412ADE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 каким последствиям для биосферы планеты может привести полное разрушение озонового слоя? Какие последствия вызывает наблюдаемое в настоящее время частичное разрушение озонового слоя?</w:t>
      </w:r>
    </w:p>
    <w:p w:rsidR="000050A1" w:rsidRPr="000050A1" w:rsidRDefault="000050A1" w:rsidP="00412ADE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Почему озера более сильно подвержены кислотным осадкам, чем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реки?</w:t>
      </w:r>
    </w:p>
    <w:p w:rsidR="000050A1" w:rsidRPr="000050A1" w:rsidRDefault="000050A1" w:rsidP="00412ADE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Каковы глобальные последствия парникового эффекта?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Каковы причины вызывающие парниковый эффект?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Каковы причины вызывающие влажный и ледяной смог?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Каковы причины вызывающие фотохимический смог?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Какие методы могут быть предложены для борьбы с фотохимическим смогом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>Как нормируется качество воздуха?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Что значит «время усреднения»?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Какие вредные вещества считаются веществами однонаправленного действия?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Что характеризует величина ПДК?</w:t>
      </w:r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Какие различия имеют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ПДКмакс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и </w:t>
      </w:r>
      <w:proofErr w:type="spellStart"/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ПДКсс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?</w:t>
      </w:r>
      <w:proofErr w:type="gramEnd"/>
    </w:p>
    <w:p w:rsidR="000050A1" w:rsidRPr="000050A1" w:rsidRDefault="000050A1" w:rsidP="00412ADE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Что характеризует величина предельно допустимых выбросов в атмосферу? Как она устанавливается и контролируется?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Каковы различия между ПДВ и ВСВ? Какие источники выбросов называются организованными, а какие - неорганизованными? Приведите примеры.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Какие источники выбросов называют стационарными, а какие подвижными?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На какое расстояние от предприятия простираются санитарно - защитные зоны предприятий 1 - 5 классов вредности?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Как обустраиваются санитарно - защитные зоны предприятий?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Все ли предприятия имеют санитарно - защитные зоны?</w:t>
      </w:r>
    </w:p>
    <w:p w:rsidR="000050A1" w:rsidRPr="000050A1" w:rsidRDefault="000050A1" w:rsidP="00412ADE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Что такое мониторинг? Как осуществляется мониторинг атмосферы?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6" w:name="bookmark58"/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Основная литература:</w:t>
      </w:r>
      <w:bookmarkEnd w:id="6"/>
    </w:p>
    <w:p w:rsidR="000050A1" w:rsidRPr="000050A1" w:rsidRDefault="00390D36" w:rsidP="00412ADE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>
        <w:rPr>
          <w:rFonts w:ascii="Times New Roman" w:hAnsi="Times New Roman" w:cs="Times New Roman"/>
          <w:sz w:val="28"/>
          <w:szCs w:val="28"/>
          <w:lang w:bidi="ru-RU"/>
        </w:rPr>
        <w:t>, В. И. Экология</w:t>
      </w:r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: учебник для вузов / В. И. </w:t>
      </w:r>
      <w:proofErr w:type="spellStart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- Ростов н/Д: Феникс, 2015. - 602 с.: ил. - Гриф: Рек. МО. - </w:t>
      </w:r>
      <w:proofErr w:type="spellStart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Предм</w:t>
      </w:r>
      <w:proofErr w:type="spell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</w:t>
      </w:r>
      <w:proofErr w:type="spellStart"/>
      <w:proofErr w:type="gramStart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указ.:</w:t>
      </w:r>
      <w:proofErr w:type="gram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с</w:t>
      </w:r>
      <w:proofErr w:type="spell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591-598. - </w:t>
      </w:r>
      <w:proofErr w:type="spellStart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.: с. 599-602. - </w:t>
      </w:r>
      <w:r w:rsidR="000050A1" w:rsidRPr="000050A1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="000050A1" w:rsidRPr="000050A1">
        <w:rPr>
          <w:rFonts w:ascii="Times New Roman" w:hAnsi="Times New Roman" w:cs="Times New Roman"/>
          <w:sz w:val="28"/>
          <w:szCs w:val="28"/>
        </w:rPr>
        <w:t xml:space="preserve"> </w:t>
      </w:r>
      <w:r w:rsidR="000050A1" w:rsidRPr="000050A1">
        <w:rPr>
          <w:rFonts w:ascii="Times New Roman" w:hAnsi="Times New Roman" w:cs="Times New Roman"/>
          <w:sz w:val="28"/>
          <w:szCs w:val="28"/>
          <w:lang w:bidi="ru-RU"/>
        </w:rPr>
        <w:t>978-5-222-25174-4</w:t>
      </w:r>
    </w:p>
    <w:p w:rsidR="000050A1" w:rsidRPr="000050A1" w:rsidRDefault="000050A1" w:rsidP="00412ADE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В. И. Экология и охрана окружающей среды: учебник для вузов / В. И.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- 2-е изд., стер. - М.: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>, 2014. - 336 с. - (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). -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.: с. 328. - </w:t>
      </w:r>
      <w:r w:rsidRPr="000050A1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0050A1">
        <w:rPr>
          <w:rFonts w:ascii="Times New Roman" w:hAnsi="Times New Roman" w:cs="Times New Roman"/>
          <w:sz w:val="28"/>
          <w:szCs w:val="28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978-5-406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softHyphen/>
        <w:t>03391-3</w:t>
      </w:r>
    </w:p>
    <w:p w:rsidR="000050A1" w:rsidRPr="000050A1" w:rsidRDefault="000050A1" w:rsidP="00412ADE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Экология: учебник для студентов вузов, обучающихся по техническим специальностям / [В. Н. Большаков, В.В.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Качак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>, В.Г. Коберниченко и др.</w:t>
      </w:r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] ;</w:t>
      </w:r>
      <w:proofErr w:type="gram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под ред. Г. В. Тягунова, Ю. Г. Ярошенко. - 2-е изд., стер. - </w:t>
      </w:r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Москва :</w:t>
      </w:r>
      <w:proofErr w:type="gram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2014. - 304 </w:t>
      </w:r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с. :</w:t>
      </w:r>
      <w:proofErr w:type="gram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ил., табл. ; 22. - (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). - Гриф: Рек. МО. -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.: с. 287-288. - </w:t>
      </w:r>
      <w:r w:rsidRPr="000050A1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0050A1">
        <w:rPr>
          <w:rFonts w:ascii="Times New Roman" w:hAnsi="Times New Roman" w:cs="Times New Roman"/>
          <w:sz w:val="28"/>
          <w:szCs w:val="28"/>
        </w:rPr>
        <w:t xml:space="preserve">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978-5-406-03103-2</w:t>
      </w:r>
    </w:p>
    <w:p w:rsidR="000050A1" w:rsidRPr="000050A1" w:rsidRDefault="000050A1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b/>
          <w:bCs/>
          <w:sz w:val="28"/>
          <w:szCs w:val="28"/>
          <w:lang w:bidi="ru-RU"/>
        </w:rPr>
        <w:t>Дополнительная литература:</w:t>
      </w:r>
    </w:p>
    <w:p w:rsidR="000050A1" w:rsidRPr="000050A1" w:rsidRDefault="000050A1" w:rsidP="00412ADE">
      <w:pPr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lastRenderedPageBreak/>
        <w:t>Анисимов А.В. Прикладная экология и экономика природопользования: учеб. пособие</w:t>
      </w:r>
      <w:proofErr w:type="gram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/.-</w:t>
      </w:r>
      <w:proofErr w:type="gram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 Ростов н/Д: Феникс, 2007.</w:t>
      </w:r>
    </w:p>
    <w:p w:rsidR="000050A1" w:rsidRPr="000050A1" w:rsidRDefault="000050A1" w:rsidP="00412ADE">
      <w:pPr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0050A1">
        <w:rPr>
          <w:rFonts w:ascii="Times New Roman" w:hAnsi="Times New Roman" w:cs="Times New Roman"/>
          <w:sz w:val="28"/>
          <w:szCs w:val="28"/>
          <w:lang w:bidi="ru-RU"/>
        </w:rPr>
        <w:t>Трифонова Т.А., Мищенко Н.В., Селиванова Н.В. Прикладная экология: учеб. пособие-М.: Академический Проект: Гаудеамус, 2007.</w:t>
      </w:r>
    </w:p>
    <w:p w:rsidR="000050A1" w:rsidRPr="000050A1" w:rsidRDefault="000050A1" w:rsidP="00412ADE">
      <w:pPr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  <w:sectPr w:rsidR="000050A1" w:rsidRPr="000050A1">
          <w:pgSz w:w="11900" w:h="16840"/>
          <w:pgMar w:top="984" w:right="529" w:bottom="977" w:left="1378" w:header="0" w:footer="3" w:gutter="0"/>
          <w:cols w:space="720"/>
          <w:noEndnote/>
          <w:docGrid w:linePitch="360"/>
        </w:sectPr>
      </w:pP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В. И. Экология и охрана окружающей среды: учебник для вузов / В. И.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 - 2-е изд., стер. - М.: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>, 2014. - 336 с. - (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). - </w:t>
      </w:r>
      <w:proofErr w:type="spellStart"/>
      <w:r w:rsidRPr="000050A1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0050A1">
        <w:rPr>
          <w:rFonts w:ascii="Times New Roman" w:hAnsi="Times New Roman" w:cs="Times New Roman"/>
          <w:sz w:val="28"/>
          <w:szCs w:val="28"/>
          <w:lang w:bidi="ru-RU"/>
        </w:rPr>
        <w:t xml:space="preserve">.: с. 328.- </w:t>
      </w:r>
      <w:r w:rsidRPr="000050A1">
        <w:rPr>
          <w:rFonts w:ascii="Times New Roman" w:hAnsi="Times New Roman" w:cs="Times New Roman"/>
          <w:sz w:val="28"/>
          <w:szCs w:val="28"/>
          <w:lang w:bidi="en-US"/>
        </w:rPr>
        <w:t xml:space="preserve">ISBN </w:t>
      </w:r>
      <w:r w:rsidRPr="000050A1">
        <w:rPr>
          <w:rFonts w:ascii="Times New Roman" w:hAnsi="Times New Roman" w:cs="Times New Roman"/>
          <w:sz w:val="28"/>
          <w:szCs w:val="28"/>
          <w:lang w:bidi="ru-RU"/>
        </w:rPr>
        <w:t>978-5-406-03391-3</w:t>
      </w:r>
    </w:p>
    <w:p w:rsidR="00AE6F37" w:rsidRPr="000050A1" w:rsidRDefault="00AE6F37" w:rsidP="00412A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AE6F37" w:rsidRPr="000050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A68"/>
    <w:multiLevelType w:val="multilevel"/>
    <w:tmpl w:val="9CC811B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960B99"/>
    <w:multiLevelType w:val="multilevel"/>
    <w:tmpl w:val="5518130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EFD2BD6"/>
    <w:multiLevelType w:val="multilevel"/>
    <w:tmpl w:val="CE48594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16061D"/>
    <w:multiLevelType w:val="multilevel"/>
    <w:tmpl w:val="49407DDC"/>
    <w:lvl w:ilvl="0">
      <w:start w:val="17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AC5AE9"/>
    <w:multiLevelType w:val="multilevel"/>
    <w:tmpl w:val="F22C1DA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3425605"/>
    <w:multiLevelType w:val="multilevel"/>
    <w:tmpl w:val="94C2540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0FB3CD3"/>
    <w:multiLevelType w:val="multilevel"/>
    <w:tmpl w:val="7686702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2DB188B"/>
    <w:multiLevelType w:val="multilevel"/>
    <w:tmpl w:val="82EC40B8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3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0A1"/>
    <w:rsid w:val="000050A1"/>
    <w:rsid w:val="00390D36"/>
    <w:rsid w:val="0039705B"/>
    <w:rsid w:val="00412ADE"/>
    <w:rsid w:val="00AE6F37"/>
    <w:rsid w:val="00CD2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6200528-ADBD-4640-89DE-F2C492B30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12A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12A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1684</Words>
  <Characters>9600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2020-11-10T11:53:00Z</dcterms:created>
  <dcterms:modified xsi:type="dcterms:W3CDTF">2021-03-29T06:23:00Z</dcterms:modified>
</cp:coreProperties>
</file>